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2E" w:rsidRPr="00440BEB" w:rsidRDefault="00EE7A2E" w:rsidP="00EE7A2E">
      <w:pPr>
        <w:pStyle w:val="a4"/>
        <w:ind w:hanging="1"/>
        <w:rPr>
          <w:rFonts w:ascii="Times New Roman" w:hAnsi="Times New Roman" w:cs="Times New Roman"/>
          <w:i/>
          <w:iCs/>
          <w:sz w:val="26"/>
          <w:szCs w:val="26"/>
        </w:rPr>
      </w:pPr>
      <w:r w:rsidRPr="00440BEB">
        <w:rPr>
          <w:rFonts w:ascii="Times New Roman" w:hAnsi="Times New Roman" w:cs="Times New Roman"/>
          <w:i/>
          <w:iCs/>
          <w:sz w:val="26"/>
          <w:szCs w:val="26"/>
        </w:rPr>
        <w:t>СООБЩЕНИЕ</w:t>
      </w:r>
    </w:p>
    <w:p w:rsidR="0039696A" w:rsidRDefault="00EE7A2E" w:rsidP="00EE7A2E">
      <w:pPr>
        <w:pStyle w:val="a5"/>
        <w:rPr>
          <w:b w:val="0"/>
          <w:bCs w:val="0"/>
          <w:i w:val="0"/>
          <w:iCs w:val="0"/>
          <w:caps w:val="0"/>
        </w:rPr>
      </w:pPr>
      <w:r w:rsidRPr="00440BEB">
        <w:rPr>
          <w:sz w:val="26"/>
          <w:szCs w:val="26"/>
        </w:rPr>
        <w:t>о проведении годового общего собрания акционеров</w:t>
      </w:r>
      <w:r>
        <w:rPr>
          <w:b w:val="0"/>
          <w:bCs w:val="0"/>
          <w:i w:val="0"/>
          <w:iCs w:val="0"/>
          <w:caps w:val="0"/>
        </w:rPr>
        <w:t xml:space="preserve"> </w:t>
      </w:r>
    </w:p>
    <w:p w:rsidR="00716F18" w:rsidRPr="00716F18" w:rsidRDefault="00716F18" w:rsidP="00EE7A2E">
      <w:pPr>
        <w:pStyle w:val="a5"/>
        <w:rPr>
          <w:bCs w:val="0"/>
          <w:iCs w:val="0"/>
          <w:caps w:val="0"/>
          <w:sz w:val="28"/>
          <w:szCs w:val="28"/>
        </w:rPr>
      </w:pPr>
      <w:r w:rsidRPr="00716F18">
        <w:rPr>
          <w:bCs w:val="0"/>
          <w:iCs w:val="0"/>
          <w:caps w:val="0"/>
          <w:sz w:val="28"/>
          <w:szCs w:val="28"/>
        </w:rPr>
        <w:t>АО «Больница восстанровительного лечения «Большие соли»</w:t>
      </w:r>
    </w:p>
    <w:p w:rsidR="00EE7A2E" w:rsidRPr="005A3673" w:rsidRDefault="000C451F" w:rsidP="00EE7A2E">
      <w:pPr>
        <w:pStyle w:val="a5"/>
      </w:pPr>
      <w:r w:rsidRPr="005A3673">
        <w:t>______________________________________________________</w:t>
      </w:r>
    </w:p>
    <w:p w:rsidR="00375729" w:rsidRPr="005A3673" w:rsidRDefault="00375729" w:rsidP="00027632">
      <w:pPr>
        <w:rPr>
          <w:b/>
          <w:bCs/>
          <w:i/>
          <w:iCs/>
          <w:spacing w:val="104"/>
          <w:sz w:val="28"/>
          <w:szCs w:val="28"/>
          <w:u w:val="single"/>
        </w:rPr>
      </w:pPr>
    </w:p>
    <w:p w:rsidR="00EE7A2E" w:rsidRPr="00DD4F1E" w:rsidRDefault="00EE7A2E" w:rsidP="00EE7A2E">
      <w:pPr>
        <w:jc w:val="center"/>
        <w:rPr>
          <w:b/>
          <w:bCs/>
          <w:i/>
          <w:iCs/>
          <w:spacing w:val="104"/>
          <w:sz w:val="28"/>
          <w:szCs w:val="28"/>
          <w:u w:val="single"/>
        </w:rPr>
      </w:pPr>
      <w:r>
        <w:rPr>
          <w:b/>
          <w:bCs/>
          <w:i/>
          <w:iCs/>
          <w:spacing w:val="104"/>
          <w:sz w:val="28"/>
          <w:szCs w:val="28"/>
          <w:u w:val="single"/>
        </w:rPr>
        <w:t>Уважаемый акционер!</w:t>
      </w:r>
    </w:p>
    <w:p w:rsidR="00EE7A2E" w:rsidRPr="00035640" w:rsidRDefault="00EE7A2E" w:rsidP="00EE7A2E">
      <w:pPr>
        <w:jc w:val="center"/>
        <w:rPr>
          <w:b/>
          <w:bCs/>
          <w:i/>
          <w:iCs/>
          <w:spacing w:val="104"/>
          <w:u w:val="single"/>
        </w:rPr>
      </w:pPr>
    </w:p>
    <w:p w:rsidR="00EE7A2E" w:rsidRPr="00CA4416" w:rsidRDefault="00035640" w:rsidP="00F90564">
      <w:pPr>
        <w:ind w:firstLine="567"/>
        <w:jc w:val="both"/>
      </w:pPr>
      <w:r w:rsidRPr="00CA4416">
        <w:t xml:space="preserve">Совет директоров </w:t>
      </w:r>
      <w:r w:rsidR="005A3673">
        <w:t>АО БВЛ «Большие соли»</w:t>
      </w:r>
      <w:r w:rsidR="00EE7A2E" w:rsidRPr="00CA4416">
        <w:t xml:space="preserve"> настоящим сообщает, что</w:t>
      </w:r>
      <w:r w:rsidR="00FE3948">
        <w:rPr>
          <w:b/>
          <w:bCs/>
        </w:rPr>
        <w:t xml:space="preserve"> </w:t>
      </w:r>
      <w:r w:rsidR="005A3673">
        <w:rPr>
          <w:b/>
          <w:bCs/>
        </w:rPr>
        <w:t>2</w:t>
      </w:r>
      <w:r w:rsidR="00545FAA">
        <w:rPr>
          <w:b/>
          <w:bCs/>
        </w:rPr>
        <w:t>6</w:t>
      </w:r>
      <w:r w:rsidR="00776939">
        <w:rPr>
          <w:b/>
          <w:bCs/>
        </w:rPr>
        <w:t xml:space="preserve"> июня 202</w:t>
      </w:r>
      <w:r w:rsidR="00545FAA">
        <w:rPr>
          <w:b/>
          <w:bCs/>
        </w:rPr>
        <w:t>3</w:t>
      </w:r>
      <w:r w:rsidR="00EE7A2E" w:rsidRPr="00CA4416">
        <w:rPr>
          <w:b/>
          <w:bCs/>
        </w:rPr>
        <w:t xml:space="preserve"> года</w:t>
      </w:r>
      <w:r w:rsidR="00EE7A2E" w:rsidRPr="00CA4416">
        <w:t xml:space="preserve"> состоится годовое общее собрание акционеров общества.</w:t>
      </w:r>
    </w:p>
    <w:p w:rsidR="00EE7A2E" w:rsidRDefault="00EE7A2E" w:rsidP="00CA4416">
      <w:pPr>
        <w:ind w:left="1" w:right="1" w:hanging="1"/>
        <w:jc w:val="both"/>
      </w:pPr>
    </w:p>
    <w:p w:rsidR="00F90564" w:rsidRPr="005A3673" w:rsidRDefault="00F90564" w:rsidP="00F90564">
      <w:pPr>
        <w:jc w:val="both"/>
        <w:rPr>
          <w:b/>
          <w:i/>
        </w:rPr>
      </w:pPr>
      <w:r w:rsidRPr="00083CD8">
        <w:t xml:space="preserve">Полное фирменное наименование общества: </w:t>
      </w:r>
      <w:r w:rsidR="005A3673" w:rsidRPr="005A3673">
        <w:rPr>
          <w:b/>
          <w:i/>
        </w:rPr>
        <w:t>Акционерное общество Больница восстановительного лечения «Большие соли»</w:t>
      </w:r>
    </w:p>
    <w:p w:rsidR="00F90564" w:rsidRPr="005A3673" w:rsidRDefault="00F90564" w:rsidP="00F90564">
      <w:pPr>
        <w:jc w:val="both"/>
        <w:rPr>
          <w:b/>
          <w:i/>
        </w:rPr>
      </w:pPr>
      <w:r w:rsidRPr="00083CD8">
        <w:t xml:space="preserve">Место нахождения общества: </w:t>
      </w:r>
      <w:r w:rsidR="005A3673" w:rsidRPr="005A3673">
        <w:rPr>
          <w:b/>
          <w:i/>
        </w:rPr>
        <w:t xml:space="preserve">Россия, 152260, Ярославская область, Некрасовский район, </w:t>
      </w:r>
      <w:proofErr w:type="spellStart"/>
      <w:r w:rsidR="005A3673" w:rsidRPr="005A3673">
        <w:rPr>
          <w:b/>
          <w:i/>
        </w:rPr>
        <w:t>рп</w:t>
      </w:r>
      <w:proofErr w:type="spellEnd"/>
      <w:r w:rsidR="005A3673" w:rsidRPr="005A3673">
        <w:rPr>
          <w:b/>
          <w:i/>
        </w:rPr>
        <w:t>. Некрасовское, ул. Советская, д. 84</w:t>
      </w:r>
    </w:p>
    <w:p w:rsidR="00F90564" w:rsidRPr="005A3673" w:rsidRDefault="00F90564" w:rsidP="00F90564">
      <w:pPr>
        <w:jc w:val="both"/>
        <w:rPr>
          <w:b/>
          <w:i/>
        </w:rPr>
      </w:pPr>
      <w:r w:rsidRPr="00083CD8">
        <w:t xml:space="preserve">Дата проведения собрания: </w:t>
      </w:r>
      <w:r w:rsidR="00545FAA">
        <w:t>26</w:t>
      </w:r>
      <w:r w:rsidR="005A3673">
        <w:rPr>
          <w:b/>
          <w:i/>
        </w:rPr>
        <w:t xml:space="preserve"> июня 20</w:t>
      </w:r>
      <w:r w:rsidR="004F5B9D">
        <w:rPr>
          <w:b/>
          <w:i/>
        </w:rPr>
        <w:t>2</w:t>
      </w:r>
      <w:r w:rsidR="00545FAA">
        <w:rPr>
          <w:b/>
          <w:i/>
        </w:rPr>
        <w:t>3</w:t>
      </w:r>
      <w:r w:rsidR="005A3673">
        <w:rPr>
          <w:b/>
          <w:i/>
        </w:rPr>
        <w:t xml:space="preserve"> года </w:t>
      </w:r>
    </w:p>
    <w:p w:rsidR="00F90564" w:rsidRPr="005A3673" w:rsidRDefault="00F90564" w:rsidP="00F90564">
      <w:pPr>
        <w:jc w:val="both"/>
        <w:rPr>
          <w:rFonts w:eastAsia="MS Mincho"/>
          <w:b/>
          <w:i/>
        </w:rPr>
      </w:pPr>
      <w:r w:rsidRPr="00083CD8">
        <w:t xml:space="preserve">Место проведения собрания: </w:t>
      </w:r>
      <w:r w:rsidR="005A3673">
        <w:rPr>
          <w:b/>
          <w:i/>
        </w:rPr>
        <w:t xml:space="preserve">Некрасовский район, </w:t>
      </w:r>
      <w:proofErr w:type="spellStart"/>
      <w:r w:rsidR="005A3673">
        <w:rPr>
          <w:b/>
          <w:i/>
        </w:rPr>
        <w:t>рп</w:t>
      </w:r>
      <w:proofErr w:type="spellEnd"/>
      <w:r w:rsidR="005A3673">
        <w:rPr>
          <w:b/>
          <w:i/>
        </w:rPr>
        <w:t>. Некрасовское, ул. Советская, д. 84</w:t>
      </w:r>
    </w:p>
    <w:p w:rsidR="00F90564" w:rsidRPr="00C95DD0" w:rsidRDefault="00F90564" w:rsidP="00F90564">
      <w:pPr>
        <w:jc w:val="both"/>
        <w:rPr>
          <w:b/>
        </w:rPr>
      </w:pPr>
      <w:r w:rsidRPr="00083CD8">
        <w:t xml:space="preserve">Вид собрания: </w:t>
      </w:r>
      <w:r w:rsidRPr="00F90564">
        <w:rPr>
          <w:b/>
        </w:rPr>
        <w:t>годово</w:t>
      </w:r>
      <w:r w:rsidRPr="00C95DD0">
        <w:rPr>
          <w:b/>
        </w:rPr>
        <w:t>е общее собрание акционеров.</w:t>
      </w:r>
    </w:p>
    <w:p w:rsidR="00F90564" w:rsidRPr="00C95DD0" w:rsidRDefault="00F90564" w:rsidP="00F90564">
      <w:pPr>
        <w:pStyle w:val="20"/>
        <w:rPr>
          <w:b/>
        </w:rPr>
      </w:pPr>
      <w:r w:rsidRPr="00083CD8">
        <w:t xml:space="preserve">Форма проведения собрания: </w:t>
      </w:r>
      <w:r w:rsidRPr="00C95DD0">
        <w:rPr>
          <w:b/>
        </w:rPr>
        <w:t>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5A3673" w:rsidRPr="005A3673" w:rsidRDefault="00F90564" w:rsidP="005A3673">
      <w:pPr>
        <w:jc w:val="both"/>
        <w:rPr>
          <w:b/>
          <w:i/>
        </w:rPr>
      </w:pPr>
      <w:r w:rsidRPr="00083CD8">
        <w:rPr>
          <w:rFonts w:eastAsia="MS Mincho"/>
        </w:rPr>
        <w:t>Почтовый адрес, по которому могут направляться заполненные бюллетени:</w:t>
      </w:r>
      <w:r w:rsidRPr="00083CD8">
        <w:t xml:space="preserve"> </w:t>
      </w:r>
      <w:r w:rsidR="005A3673" w:rsidRPr="005A3673">
        <w:rPr>
          <w:b/>
          <w:i/>
        </w:rPr>
        <w:t xml:space="preserve">Россия, 152260, Ярославская область, Некрасовский район, </w:t>
      </w:r>
      <w:proofErr w:type="spellStart"/>
      <w:r w:rsidR="005A3673" w:rsidRPr="005A3673">
        <w:rPr>
          <w:b/>
          <w:i/>
        </w:rPr>
        <w:t>рп</w:t>
      </w:r>
      <w:proofErr w:type="spellEnd"/>
      <w:r w:rsidR="005A3673" w:rsidRPr="005A3673">
        <w:rPr>
          <w:b/>
          <w:i/>
        </w:rPr>
        <w:t>. Некрасовское, ул. Советская, д. 84</w:t>
      </w:r>
    </w:p>
    <w:p w:rsidR="00F90564" w:rsidRPr="00C95DD0" w:rsidRDefault="00F90564" w:rsidP="005A3673">
      <w:pPr>
        <w:jc w:val="both"/>
        <w:rPr>
          <w:b/>
        </w:rPr>
      </w:pPr>
      <w:r w:rsidRPr="00083CD8">
        <w:t>Дата окончания приема бюллетеней для голосования:</w:t>
      </w:r>
      <w:r>
        <w:t xml:space="preserve"> </w:t>
      </w:r>
      <w:r w:rsidRPr="00C95DD0">
        <w:rPr>
          <w:b/>
        </w:rPr>
        <w:t xml:space="preserve">заполненные бюллетени для голосования должны быть получены не </w:t>
      </w:r>
      <w:proofErr w:type="gramStart"/>
      <w:r w:rsidRPr="00C95DD0">
        <w:rPr>
          <w:b/>
        </w:rPr>
        <w:t>позднее</w:t>
      </w:r>
      <w:proofErr w:type="gramEnd"/>
      <w:r w:rsidRPr="00C95DD0">
        <w:rPr>
          <w:b/>
        </w:rPr>
        <w:t xml:space="preserve"> чем за два дня до даты проведения общего собрания.</w:t>
      </w:r>
    </w:p>
    <w:p w:rsidR="00F90564" w:rsidRPr="00083CD8" w:rsidRDefault="00F90564" w:rsidP="00F90564">
      <w:pPr>
        <w:pStyle w:val="ConsPlusNormal"/>
        <w:jc w:val="both"/>
        <w:rPr>
          <w:bCs/>
        </w:rPr>
      </w:pPr>
    </w:p>
    <w:p w:rsidR="00F90564" w:rsidRPr="00083CD8" w:rsidRDefault="00F90564" w:rsidP="00F90564">
      <w:pPr>
        <w:jc w:val="both"/>
        <w:rPr>
          <w:bCs/>
        </w:rPr>
      </w:pPr>
      <w:r w:rsidRPr="00083CD8">
        <w:rPr>
          <w:bCs/>
        </w:rPr>
        <w:t xml:space="preserve">Время начала регистрации участников собрания: </w:t>
      </w:r>
      <w:r w:rsidRPr="00083CD8">
        <w:rPr>
          <w:bCs/>
        </w:rPr>
        <w:tab/>
      </w:r>
      <w:r w:rsidRPr="00083CD8">
        <w:rPr>
          <w:bCs/>
        </w:rPr>
        <w:tab/>
      </w:r>
      <w:r w:rsidR="005A3673">
        <w:rPr>
          <w:bCs/>
        </w:rPr>
        <w:t>9-30</w:t>
      </w:r>
      <w:r w:rsidRPr="00C95DD0">
        <w:rPr>
          <w:b/>
        </w:rPr>
        <w:t xml:space="preserve"> часов</w:t>
      </w:r>
    </w:p>
    <w:p w:rsidR="00F90564" w:rsidRPr="00083CD8" w:rsidRDefault="00F90564" w:rsidP="00F90564">
      <w:pPr>
        <w:pStyle w:val="3"/>
        <w:rPr>
          <w:bCs/>
        </w:rPr>
      </w:pPr>
      <w:r w:rsidRPr="00083CD8">
        <w:rPr>
          <w:bCs/>
        </w:rPr>
        <w:t xml:space="preserve">Время начала внеочередного общего собрания акционеров: </w:t>
      </w:r>
      <w:r w:rsidRPr="00083CD8">
        <w:rPr>
          <w:bCs/>
        </w:rPr>
        <w:tab/>
      </w:r>
      <w:r w:rsidR="005A3673">
        <w:rPr>
          <w:bCs/>
        </w:rPr>
        <w:t>10-00</w:t>
      </w:r>
      <w:r w:rsidRPr="00C95DD0">
        <w:rPr>
          <w:b/>
        </w:rPr>
        <w:t xml:space="preserve"> часов</w:t>
      </w:r>
    </w:p>
    <w:p w:rsidR="00F90564" w:rsidRPr="00083CD8" w:rsidRDefault="00F90564" w:rsidP="00F90564">
      <w:pPr>
        <w:pStyle w:val="30"/>
        <w:jc w:val="both"/>
      </w:pPr>
    </w:p>
    <w:p w:rsidR="00F90564" w:rsidRPr="00083CD8" w:rsidRDefault="00F90564" w:rsidP="00F90564">
      <w:pPr>
        <w:pStyle w:val="30"/>
        <w:jc w:val="both"/>
      </w:pPr>
      <w:r w:rsidRPr="00083CD8">
        <w:t xml:space="preserve">Дата, на которую определяются (фиксируются) лица, имеющие право на участие в общем собрании акционеров: </w:t>
      </w:r>
      <w:r w:rsidR="004F5B9D">
        <w:t>0</w:t>
      </w:r>
      <w:r w:rsidR="00545FAA">
        <w:t>5</w:t>
      </w:r>
      <w:r w:rsidR="004F5B9D">
        <w:t xml:space="preserve"> июня 202</w:t>
      </w:r>
      <w:r w:rsidR="00545FAA">
        <w:t>3</w:t>
      </w:r>
      <w:r w:rsidR="005A3673">
        <w:t xml:space="preserve"> года</w:t>
      </w:r>
    </w:p>
    <w:p w:rsidR="00F90564" w:rsidRDefault="00F90564" w:rsidP="00F90564">
      <w:pPr>
        <w:ind w:left="1" w:right="1" w:hanging="1"/>
        <w:jc w:val="both"/>
      </w:pPr>
    </w:p>
    <w:p w:rsidR="00F90564" w:rsidRDefault="00F90564" w:rsidP="00F90564">
      <w:pPr>
        <w:ind w:left="1" w:right="1" w:hanging="1"/>
        <w:jc w:val="both"/>
      </w:pPr>
      <w:r w:rsidRPr="00135C59">
        <w:t>Категории (типы) акций, владельцы которых имеют право голоса по всем или некоторым вопросам повестки дня общего собрания акционеров:</w:t>
      </w:r>
      <w:r>
        <w:t xml:space="preserve"> </w:t>
      </w:r>
    </w:p>
    <w:p w:rsidR="00F90564" w:rsidRPr="00135C59" w:rsidRDefault="005374DF" w:rsidP="00F90564">
      <w:r>
        <w:t xml:space="preserve">1) </w:t>
      </w:r>
      <w:r w:rsidR="00F90564" w:rsidRPr="00135C59">
        <w:t xml:space="preserve">Вид, категория (тип) – акции обыкновенные именные бездокументарные </w:t>
      </w:r>
    </w:p>
    <w:p w:rsidR="005A3673" w:rsidRPr="00E60396" w:rsidRDefault="00F90564" w:rsidP="005A3673">
      <w:pPr>
        <w:pStyle w:val="prilozhenie"/>
        <w:ind w:firstLine="0"/>
        <w:jc w:val="left"/>
        <w:rPr>
          <w:b/>
          <w:i/>
        </w:rPr>
      </w:pPr>
      <w:r w:rsidRPr="00135C59">
        <w:t xml:space="preserve">Государственный регистрационный номер выпуска - </w:t>
      </w:r>
      <w:r w:rsidR="005A3673">
        <w:rPr>
          <w:b/>
          <w:i/>
        </w:rPr>
        <w:t xml:space="preserve"> 1-01-02166-А от 11.02.2000 г.,</w:t>
      </w:r>
    </w:p>
    <w:p w:rsidR="005374DF" w:rsidRDefault="005374DF" w:rsidP="00F90564"/>
    <w:p w:rsidR="00EE7A2E" w:rsidRPr="00CA4416" w:rsidRDefault="00EE7A2E" w:rsidP="00CA4416">
      <w:pPr>
        <w:ind w:left="1" w:right="1" w:hanging="1"/>
        <w:jc w:val="both"/>
        <w:rPr>
          <w:b/>
          <w:bCs/>
        </w:rPr>
      </w:pPr>
      <w:r w:rsidRPr="00CA4416">
        <w:rPr>
          <w:b/>
          <w:bCs/>
        </w:rPr>
        <w:t>Повестка дня годового общего собрания акционеров:</w:t>
      </w:r>
    </w:p>
    <w:p w:rsidR="005374DF" w:rsidRDefault="005374DF" w:rsidP="005374DF">
      <w:pPr>
        <w:ind w:right="-1"/>
        <w:jc w:val="both"/>
      </w:pPr>
      <w:r>
        <w:t>1. Утверждение</w:t>
      </w:r>
      <w:r w:rsidR="004F5B9D">
        <w:t xml:space="preserve"> годового отчета Общества за 202</w:t>
      </w:r>
      <w:r w:rsidR="00545FAA">
        <w:t>2</w:t>
      </w:r>
      <w:r>
        <w:t xml:space="preserve"> год.</w:t>
      </w:r>
    </w:p>
    <w:p w:rsidR="00F20F19" w:rsidRDefault="005374DF" w:rsidP="005374DF">
      <w:pPr>
        <w:ind w:right="-1"/>
        <w:jc w:val="both"/>
      </w:pPr>
      <w:r>
        <w:t xml:space="preserve">2. </w:t>
      </w:r>
      <w:r w:rsidR="00F20F19" w:rsidRPr="00F20F19">
        <w:t>Утверждение го</w:t>
      </w:r>
      <w:r w:rsidR="00F20F19">
        <w:t xml:space="preserve">довой бухгалтерской отчетности </w:t>
      </w:r>
      <w:r w:rsidR="00F20F19" w:rsidRPr="00F20F19">
        <w:t>общества.</w:t>
      </w:r>
    </w:p>
    <w:p w:rsidR="00F20F19" w:rsidRDefault="00440BEB" w:rsidP="005374DF">
      <w:pPr>
        <w:ind w:right="-1"/>
        <w:jc w:val="both"/>
      </w:pPr>
      <w:r>
        <w:t xml:space="preserve">3. </w:t>
      </w:r>
      <w:r w:rsidR="00F20F19" w:rsidRPr="00F20F19">
        <w:t>Распределение прибыли (в том числе выплата (объявление) дивидендов) и убытков обществ</w:t>
      </w:r>
      <w:r w:rsidR="004F5B9D">
        <w:t>а по результатам финансового 202</w:t>
      </w:r>
      <w:r w:rsidR="00545FAA">
        <w:t>2</w:t>
      </w:r>
      <w:r w:rsidR="00F20F19" w:rsidRPr="00F20F19">
        <w:t xml:space="preserve"> года.</w:t>
      </w:r>
    </w:p>
    <w:p w:rsidR="00F20F19" w:rsidRPr="00F20F19" w:rsidRDefault="00F20F19" w:rsidP="00F20F19">
      <w:pPr>
        <w:ind w:right="-1"/>
        <w:jc w:val="both"/>
      </w:pPr>
      <w:r>
        <w:t xml:space="preserve">4. </w:t>
      </w:r>
      <w:r w:rsidRPr="00F20F19">
        <w:t>Избрание членов Совета директоров Общества.</w:t>
      </w:r>
    </w:p>
    <w:p w:rsidR="00621842" w:rsidRDefault="00545FAA" w:rsidP="005374DF">
      <w:pPr>
        <w:ind w:right="-1"/>
        <w:jc w:val="both"/>
      </w:pPr>
      <w:r>
        <w:t>5</w:t>
      </w:r>
      <w:r w:rsidR="005374DF">
        <w:t>. Избрание членов Счетной комиссии Общества</w:t>
      </w:r>
    </w:p>
    <w:p w:rsidR="005374DF" w:rsidRDefault="005374DF" w:rsidP="005374DF">
      <w:pPr>
        <w:ind w:right="-1"/>
        <w:jc w:val="both"/>
      </w:pPr>
    </w:p>
    <w:p w:rsidR="00EE7A2E" w:rsidRDefault="00EE7A2E" w:rsidP="00440BEB">
      <w:pPr>
        <w:jc w:val="both"/>
      </w:pPr>
      <w:r w:rsidRPr="00CA4416">
        <w:t>С материалами, подлежащими предоставлению акционерам при подготовке к проведению годового общего собрания, можно ознакомиться</w:t>
      </w:r>
      <w:r w:rsidR="0044563C" w:rsidRPr="00CA4416">
        <w:t>,</w:t>
      </w:r>
      <w:r w:rsidRPr="00CA4416">
        <w:t xml:space="preserve"> начиная с </w:t>
      </w:r>
      <w:r w:rsidR="009C7ABC" w:rsidRPr="009C7ABC">
        <w:t>0</w:t>
      </w:r>
      <w:r w:rsidR="00545FAA">
        <w:t>6</w:t>
      </w:r>
      <w:r w:rsidR="009C7ABC" w:rsidRPr="009C7ABC">
        <w:t xml:space="preserve"> </w:t>
      </w:r>
      <w:r w:rsidR="008E5423">
        <w:t>июня</w:t>
      </w:r>
      <w:r w:rsidR="009C7ABC">
        <w:t xml:space="preserve"> 20</w:t>
      </w:r>
      <w:r w:rsidR="004F5B9D">
        <w:t>2</w:t>
      </w:r>
      <w:r w:rsidR="00545FAA">
        <w:t>3</w:t>
      </w:r>
      <w:r w:rsidRPr="00CA4416">
        <w:rPr>
          <w:b/>
        </w:rPr>
        <w:t xml:space="preserve"> года</w:t>
      </w:r>
      <w:r w:rsidRPr="00CA4416">
        <w:t xml:space="preserve"> по адресу:</w:t>
      </w:r>
      <w:r w:rsidR="00AB63AE" w:rsidRPr="00CA4416">
        <w:t xml:space="preserve"> </w:t>
      </w:r>
      <w:r w:rsidR="009C7ABC" w:rsidRPr="005A3673">
        <w:rPr>
          <w:b/>
          <w:i/>
        </w:rPr>
        <w:t xml:space="preserve">Ярославская область, Некрасовский район, </w:t>
      </w:r>
      <w:proofErr w:type="spellStart"/>
      <w:r w:rsidR="009C7ABC" w:rsidRPr="005A3673">
        <w:rPr>
          <w:b/>
          <w:i/>
        </w:rPr>
        <w:t>рп</w:t>
      </w:r>
      <w:proofErr w:type="spellEnd"/>
      <w:r w:rsidR="009C7ABC" w:rsidRPr="005A3673">
        <w:rPr>
          <w:b/>
          <w:i/>
        </w:rPr>
        <w:t xml:space="preserve">. </w:t>
      </w:r>
      <w:proofErr w:type="gramStart"/>
      <w:r w:rsidR="009C7ABC" w:rsidRPr="005A3673">
        <w:rPr>
          <w:b/>
          <w:i/>
        </w:rPr>
        <w:t>Некрасовское</w:t>
      </w:r>
      <w:proofErr w:type="gramEnd"/>
      <w:r w:rsidR="009C7ABC" w:rsidRPr="005A3673">
        <w:rPr>
          <w:b/>
          <w:i/>
        </w:rPr>
        <w:t>, ул. Советская, д. 84</w:t>
      </w:r>
      <w:r w:rsidRPr="00CA4416">
        <w:t xml:space="preserve"> приемная </w:t>
      </w:r>
      <w:r w:rsidR="00035640" w:rsidRPr="00CA4416">
        <w:t xml:space="preserve">Генерального </w:t>
      </w:r>
      <w:r w:rsidRPr="00CA4416">
        <w:t xml:space="preserve">директора, в рабочие дни с </w:t>
      </w:r>
      <w:r w:rsidR="009C7ABC">
        <w:t>9-00</w:t>
      </w:r>
      <w:r w:rsidRPr="00CA4416">
        <w:t xml:space="preserve"> часов. </w:t>
      </w:r>
    </w:p>
    <w:p w:rsidR="00440BEB" w:rsidRPr="00CA4416" w:rsidRDefault="00440BEB" w:rsidP="00440BEB">
      <w:pPr>
        <w:jc w:val="both"/>
      </w:pPr>
      <w:r w:rsidRPr="004A5BFD">
        <w:t>Общество по требованию лица, имеющего право на участие в общем собрании акционеров, представляет ему копии данных документов. Плата, взимаемая обществом за представление данных копий, не может превышать затраты на их изготовление</w:t>
      </w:r>
      <w:r>
        <w:t>.</w:t>
      </w:r>
    </w:p>
    <w:p w:rsidR="00E72589" w:rsidRPr="006D332E" w:rsidRDefault="00E72589" w:rsidP="00440BEB">
      <w:pPr>
        <w:ind w:right="168"/>
        <w:jc w:val="both"/>
      </w:pPr>
      <w:r w:rsidRPr="006D332E">
        <w:t>Участнику годового общего собрания акционеров необходимо иметь при себе паспорт, а для представителя акционера —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</w:p>
    <w:sectPr w:rsidR="00E72589" w:rsidRPr="006D332E" w:rsidSect="004B4C61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9FA" w:rsidRDefault="004169FA" w:rsidP="00F90564">
      <w:r>
        <w:separator/>
      </w:r>
    </w:p>
  </w:endnote>
  <w:endnote w:type="continuationSeparator" w:id="0">
    <w:p w:rsidR="004169FA" w:rsidRDefault="004169FA" w:rsidP="00F9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9FA" w:rsidRDefault="004169FA" w:rsidP="00F90564">
      <w:r>
        <w:separator/>
      </w:r>
    </w:p>
  </w:footnote>
  <w:footnote w:type="continuationSeparator" w:id="0">
    <w:p w:rsidR="004169FA" w:rsidRDefault="004169FA" w:rsidP="00F90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A06"/>
    <w:multiLevelType w:val="hybridMultilevel"/>
    <w:tmpl w:val="2E447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56"/>
    <w:rsid w:val="00011D36"/>
    <w:rsid w:val="00015C8B"/>
    <w:rsid w:val="00027632"/>
    <w:rsid w:val="00035640"/>
    <w:rsid w:val="000C451F"/>
    <w:rsid w:val="000D4FCA"/>
    <w:rsid w:val="001409C4"/>
    <w:rsid w:val="00164947"/>
    <w:rsid w:val="00176034"/>
    <w:rsid w:val="001F0747"/>
    <w:rsid w:val="00246B56"/>
    <w:rsid w:val="00261852"/>
    <w:rsid w:val="002D03B2"/>
    <w:rsid w:val="00335053"/>
    <w:rsid w:val="00346803"/>
    <w:rsid w:val="00375729"/>
    <w:rsid w:val="0039696A"/>
    <w:rsid w:val="003D6949"/>
    <w:rsid w:val="004169FA"/>
    <w:rsid w:val="00440BEB"/>
    <w:rsid w:val="0044563C"/>
    <w:rsid w:val="004B4C61"/>
    <w:rsid w:val="004D25EE"/>
    <w:rsid w:val="004F5B9D"/>
    <w:rsid w:val="00512EB2"/>
    <w:rsid w:val="005304BD"/>
    <w:rsid w:val="005374DF"/>
    <w:rsid w:val="00540B65"/>
    <w:rsid w:val="00545FAA"/>
    <w:rsid w:val="005A3673"/>
    <w:rsid w:val="005D5349"/>
    <w:rsid w:val="005E2CE5"/>
    <w:rsid w:val="00604074"/>
    <w:rsid w:val="00621842"/>
    <w:rsid w:val="00671C14"/>
    <w:rsid w:val="00716F18"/>
    <w:rsid w:val="00771702"/>
    <w:rsid w:val="00776939"/>
    <w:rsid w:val="007B7286"/>
    <w:rsid w:val="00844AB4"/>
    <w:rsid w:val="00895D88"/>
    <w:rsid w:val="008C1515"/>
    <w:rsid w:val="008C4302"/>
    <w:rsid w:val="008E5423"/>
    <w:rsid w:val="00923ADB"/>
    <w:rsid w:val="009244B8"/>
    <w:rsid w:val="009328BE"/>
    <w:rsid w:val="00977B0F"/>
    <w:rsid w:val="009C7ABC"/>
    <w:rsid w:val="009E1E29"/>
    <w:rsid w:val="00A426C4"/>
    <w:rsid w:val="00A60957"/>
    <w:rsid w:val="00A6251D"/>
    <w:rsid w:val="00A75595"/>
    <w:rsid w:val="00AB216A"/>
    <w:rsid w:val="00AB594A"/>
    <w:rsid w:val="00AB63AE"/>
    <w:rsid w:val="00B41F19"/>
    <w:rsid w:val="00B77EE5"/>
    <w:rsid w:val="00B81944"/>
    <w:rsid w:val="00BC402F"/>
    <w:rsid w:val="00C10F2D"/>
    <w:rsid w:val="00C26515"/>
    <w:rsid w:val="00C92D8D"/>
    <w:rsid w:val="00C97634"/>
    <w:rsid w:val="00CA4416"/>
    <w:rsid w:val="00DA2F11"/>
    <w:rsid w:val="00DA5EDD"/>
    <w:rsid w:val="00DB07D2"/>
    <w:rsid w:val="00DE49AC"/>
    <w:rsid w:val="00E20025"/>
    <w:rsid w:val="00E72589"/>
    <w:rsid w:val="00E84A0F"/>
    <w:rsid w:val="00EB4A70"/>
    <w:rsid w:val="00EB7F22"/>
    <w:rsid w:val="00EE7A2E"/>
    <w:rsid w:val="00F20F19"/>
    <w:rsid w:val="00F86FEF"/>
    <w:rsid w:val="00F90564"/>
    <w:rsid w:val="00FA2865"/>
    <w:rsid w:val="00FE3948"/>
    <w:rsid w:val="00FE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292929,white,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515"/>
    <w:rPr>
      <w:sz w:val="24"/>
      <w:szCs w:val="24"/>
    </w:rPr>
  </w:style>
  <w:style w:type="paragraph" w:styleId="1">
    <w:name w:val="heading 1"/>
    <w:basedOn w:val="a"/>
    <w:next w:val="a"/>
    <w:qFormat/>
    <w:rsid w:val="0067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71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E7A2E"/>
    <w:pPr>
      <w:keepNext/>
      <w:autoSpaceDE w:val="0"/>
      <w:autoSpaceDN w:val="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6803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E7A2E"/>
    <w:pPr>
      <w:autoSpaceDE w:val="0"/>
      <w:autoSpaceDN w:val="0"/>
      <w:ind w:left="1" w:right="1" w:firstLine="624"/>
      <w:jc w:val="center"/>
    </w:pPr>
    <w:rPr>
      <w:rFonts w:ascii="HelvDL" w:hAnsi="HelvDL" w:cs="HelvDL"/>
      <w:b/>
      <w:bCs/>
      <w:sz w:val="20"/>
      <w:szCs w:val="20"/>
    </w:rPr>
  </w:style>
  <w:style w:type="paragraph" w:styleId="a5">
    <w:name w:val="Subtitle"/>
    <w:basedOn w:val="a"/>
    <w:qFormat/>
    <w:rsid w:val="00EE7A2E"/>
    <w:pPr>
      <w:autoSpaceDE w:val="0"/>
      <w:autoSpaceDN w:val="0"/>
      <w:ind w:left="1" w:right="1" w:hanging="1"/>
      <w:jc w:val="center"/>
    </w:pPr>
    <w:rPr>
      <w:b/>
      <w:bCs/>
      <w:i/>
      <w:iCs/>
      <w:caps/>
    </w:rPr>
  </w:style>
  <w:style w:type="paragraph" w:styleId="20">
    <w:name w:val="Body Text 2"/>
    <w:basedOn w:val="a"/>
    <w:rsid w:val="00EE7A2E"/>
    <w:pPr>
      <w:tabs>
        <w:tab w:val="left" w:pos="-142"/>
      </w:tabs>
      <w:autoSpaceDE w:val="0"/>
      <w:autoSpaceDN w:val="0"/>
      <w:ind w:right="1"/>
      <w:jc w:val="both"/>
    </w:pPr>
  </w:style>
  <w:style w:type="paragraph" w:styleId="30">
    <w:name w:val="Body Text 3"/>
    <w:basedOn w:val="a"/>
    <w:rsid w:val="00EE7A2E"/>
    <w:pPr>
      <w:autoSpaceDE w:val="0"/>
      <w:autoSpaceDN w:val="0"/>
    </w:pPr>
  </w:style>
  <w:style w:type="paragraph" w:styleId="a6">
    <w:name w:val="Body Text Indent"/>
    <w:basedOn w:val="a"/>
    <w:rsid w:val="00EE7A2E"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a7">
    <w:name w:val="header"/>
    <w:basedOn w:val="a"/>
    <w:rsid w:val="00FE394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Body Text"/>
    <w:basedOn w:val="a"/>
    <w:link w:val="a9"/>
    <w:rsid w:val="00EB7F22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EB7F22"/>
    <w:rPr>
      <w:sz w:val="24"/>
      <w:szCs w:val="24"/>
    </w:rPr>
  </w:style>
  <w:style w:type="paragraph" w:customStyle="1" w:styleId="ConsPlusNormal">
    <w:name w:val="ConsPlusNormal"/>
    <w:rsid w:val="00F90564"/>
    <w:pPr>
      <w:autoSpaceDE w:val="0"/>
      <w:autoSpaceDN w:val="0"/>
      <w:adjustRightInd w:val="0"/>
    </w:pPr>
    <w:rPr>
      <w:sz w:val="24"/>
      <w:szCs w:val="24"/>
    </w:rPr>
  </w:style>
  <w:style w:type="paragraph" w:styleId="aa">
    <w:name w:val="footnote text"/>
    <w:basedOn w:val="a"/>
    <w:link w:val="ab"/>
    <w:rsid w:val="00F90564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F90564"/>
  </w:style>
  <w:style w:type="character" w:styleId="ac">
    <w:name w:val="footnote reference"/>
    <w:rsid w:val="00F90564"/>
    <w:rPr>
      <w:vertAlign w:val="superscript"/>
    </w:rPr>
  </w:style>
  <w:style w:type="paragraph" w:styleId="ad">
    <w:name w:val="endnote text"/>
    <w:basedOn w:val="a"/>
    <w:link w:val="ae"/>
    <w:rsid w:val="00540B6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540B65"/>
  </w:style>
  <w:style w:type="character" w:styleId="af">
    <w:name w:val="endnote reference"/>
    <w:rsid w:val="00540B65"/>
    <w:rPr>
      <w:vertAlign w:val="superscript"/>
    </w:rPr>
  </w:style>
  <w:style w:type="paragraph" w:customStyle="1" w:styleId="prilozhenie">
    <w:name w:val="prilozhenie"/>
    <w:basedOn w:val="a"/>
    <w:rsid w:val="005A3673"/>
    <w:pPr>
      <w:ind w:firstLine="709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DF7D-34DB-4562-9390-F04153CA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CIC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CIC</dc:creator>
  <cp:lastModifiedBy>Пользователь Windows</cp:lastModifiedBy>
  <cp:revision>6</cp:revision>
  <cp:lastPrinted>2023-06-01T07:48:00Z</cp:lastPrinted>
  <dcterms:created xsi:type="dcterms:W3CDTF">2021-04-30T08:30:00Z</dcterms:created>
  <dcterms:modified xsi:type="dcterms:W3CDTF">2023-06-01T07:48:00Z</dcterms:modified>
</cp:coreProperties>
</file>